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EC244" w14:textId="01B830A4" w:rsidR="00957D85" w:rsidRPr="009409AC" w:rsidRDefault="007B2C89" w:rsidP="00957D85">
      <w:pPr>
        <w:spacing w:after="0"/>
        <w:rPr>
          <w:b/>
          <w:bCs/>
          <w:sz w:val="28"/>
          <w:szCs w:val="28"/>
        </w:rPr>
      </w:pPr>
      <w:r>
        <w:rPr>
          <w:b/>
          <w:bCs/>
          <w:sz w:val="28"/>
          <w:szCs w:val="28"/>
        </w:rPr>
        <w:t>BEL-147-25.88, PID 118147</w:t>
      </w:r>
    </w:p>
    <w:p w14:paraId="598F6755" w14:textId="7CB537BE" w:rsidR="00957D85" w:rsidRPr="009409AC" w:rsidRDefault="00957D85" w:rsidP="00957D85">
      <w:pPr>
        <w:spacing w:after="0"/>
        <w:rPr>
          <w:b/>
          <w:bCs/>
          <w:sz w:val="28"/>
          <w:szCs w:val="28"/>
        </w:rPr>
      </w:pPr>
      <w:r w:rsidRPr="009409AC">
        <w:rPr>
          <w:b/>
          <w:bCs/>
          <w:sz w:val="28"/>
          <w:szCs w:val="28"/>
        </w:rPr>
        <w:t>Wall Design/Notes</w:t>
      </w:r>
    </w:p>
    <w:p w14:paraId="4F28714E" w14:textId="31BBB437" w:rsidR="00957D85" w:rsidRPr="009409AC" w:rsidRDefault="007B2C89" w:rsidP="00957D85">
      <w:pPr>
        <w:spacing w:after="0"/>
        <w:rPr>
          <w:b/>
          <w:bCs/>
          <w:sz w:val="28"/>
          <w:szCs w:val="28"/>
        </w:rPr>
      </w:pPr>
      <w:r>
        <w:rPr>
          <w:b/>
          <w:bCs/>
          <w:sz w:val="28"/>
          <w:szCs w:val="28"/>
        </w:rPr>
        <w:t>8/2/2023</w:t>
      </w:r>
    </w:p>
    <w:p w14:paraId="1BC2AB60" w14:textId="163535CE" w:rsidR="00957D85" w:rsidRDefault="00957D85" w:rsidP="00957D85">
      <w:pPr>
        <w:spacing w:after="0"/>
      </w:pPr>
    </w:p>
    <w:p w14:paraId="4869261B" w14:textId="45A34E74" w:rsidR="007B2C89" w:rsidRPr="00F36CF8" w:rsidRDefault="007B2C89" w:rsidP="00957D85">
      <w:pPr>
        <w:spacing w:after="0"/>
        <w:rPr>
          <w:b/>
          <w:bCs/>
          <w:sz w:val="24"/>
          <w:szCs w:val="24"/>
        </w:rPr>
      </w:pPr>
      <w:r w:rsidRPr="00F36CF8">
        <w:rPr>
          <w:b/>
          <w:bCs/>
          <w:sz w:val="24"/>
          <w:szCs w:val="24"/>
        </w:rPr>
        <w:t>Existing conditions</w:t>
      </w:r>
    </w:p>
    <w:p w14:paraId="6CF08219" w14:textId="702DA0BD" w:rsidR="00641B1B" w:rsidRDefault="007B2C89" w:rsidP="00957D85">
      <w:pPr>
        <w:spacing w:after="0"/>
      </w:pPr>
      <w:r>
        <w:t xml:space="preserve">I am proposing a drilled shaft retaining wall here, approximately 260’ long to connect to an existing soldier pile wall to the east. The shoulder is wide and flat enough for </w:t>
      </w:r>
      <w:proofErr w:type="gramStart"/>
      <w:r>
        <w:t>the majority of</w:t>
      </w:r>
      <w:proofErr w:type="gramEnd"/>
      <w:r>
        <w:t xml:space="preserve"> the proposed wall to consider a plug pile wall for the entire length. There is very evident head scarp cracking which extends beyond the CL of 147. It’s hard to tell if it extends all the way across both lanes, but I’ll “let it” fail somewhere between CL and the south edge line of the road and see what the model shows.</w:t>
      </w:r>
    </w:p>
    <w:p w14:paraId="3995308E" w14:textId="77777777" w:rsidR="007B2C89" w:rsidRDefault="007B2C89" w:rsidP="00957D85">
      <w:pPr>
        <w:spacing w:after="0"/>
      </w:pPr>
    </w:p>
    <w:p w14:paraId="2F8C1056" w14:textId="78FCD269" w:rsidR="007B2C89" w:rsidRPr="00F36CF8" w:rsidRDefault="007B2C89" w:rsidP="00957D85">
      <w:pPr>
        <w:spacing w:after="0"/>
        <w:rPr>
          <w:b/>
          <w:bCs/>
          <w:sz w:val="24"/>
          <w:szCs w:val="24"/>
        </w:rPr>
      </w:pPr>
      <w:r w:rsidRPr="00F36CF8">
        <w:rPr>
          <w:b/>
          <w:bCs/>
          <w:sz w:val="24"/>
          <w:szCs w:val="24"/>
        </w:rPr>
        <w:t>Geotech Exploration</w:t>
      </w:r>
    </w:p>
    <w:p w14:paraId="09FACD28" w14:textId="57BEC2D0" w:rsidR="007B2C89" w:rsidRDefault="007B2C89" w:rsidP="00957D85">
      <w:pPr>
        <w:spacing w:after="0"/>
      </w:pPr>
      <w:r>
        <w:t xml:space="preserve">We took 3 soil borings here in May of 2023. They are all </w:t>
      </w:r>
      <w:proofErr w:type="gramStart"/>
      <w:r>
        <w:t>pretty consistent</w:t>
      </w:r>
      <w:proofErr w:type="gramEnd"/>
      <w:r>
        <w:t xml:space="preserve"> with shallow bedrock (12-15’ deep), very weak shale, and no major concerns with soft/wet soils just above bedrock. I’m sure I’ll need to model an artificially soft layer to make it fail to top of rock.</w:t>
      </w:r>
    </w:p>
    <w:p w14:paraId="7CF4CBC6" w14:textId="77777777" w:rsidR="007B2C89" w:rsidRDefault="007B2C89" w:rsidP="00957D85">
      <w:pPr>
        <w:spacing w:after="0"/>
      </w:pPr>
    </w:p>
    <w:p w14:paraId="18FC16CF" w14:textId="07B44B21" w:rsidR="007B2C89" w:rsidRPr="00F36CF8" w:rsidRDefault="007B2C89" w:rsidP="00957D85">
      <w:pPr>
        <w:spacing w:after="0"/>
        <w:rPr>
          <w:b/>
          <w:bCs/>
          <w:sz w:val="24"/>
          <w:szCs w:val="24"/>
        </w:rPr>
      </w:pPr>
      <w:r w:rsidRPr="00F36CF8">
        <w:rPr>
          <w:b/>
          <w:bCs/>
          <w:sz w:val="24"/>
          <w:szCs w:val="24"/>
        </w:rPr>
        <w:t>Model</w:t>
      </w:r>
    </w:p>
    <w:p w14:paraId="2C13197B" w14:textId="2A255F3B" w:rsidR="007B2C89" w:rsidRDefault="007B2C89" w:rsidP="00957D85">
      <w:pPr>
        <w:spacing w:after="0"/>
      </w:pPr>
      <w:r>
        <w:t>I cut three sections using Lidar and the surveyed sections from the consultant (for the road and shoulder area). The lidar matches the topo very well. All sections are similar in slope, so I can get away with one design section. I’ll use section “B” for the ground line and B-003 for the soil profile due to slightly deeper bedrock.</w:t>
      </w:r>
    </w:p>
    <w:p w14:paraId="1A17E14C" w14:textId="77777777" w:rsidR="00D85453" w:rsidRDefault="00D85453" w:rsidP="00957D85">
      <w:pPr>
        <w:spacing w:after="0"/>
      </w:pPr>
    </w:p>
    <w:p w14:paraId="0253AA76" w14:textId="05E327B2" w:rsidR="00D85453" w:rsidRPr="00F36CF8" w:rsidRDefault="00D85453" w:rsidP="00957D85">
      <w:pPr>
        <w:spacing w:after="0"/>
        <w:rPr>
          <w:b/>
          <w:bCs/>
          <w:sz w:val="24"/>
          <w:szCs w:val="24"/>
        </w:rPr>
      </w:pPr>
      <w:proofErr w:type="spellStart"/>
      <w:r w:rsidRPr="00F36CF8">
        <w:rPr>
          <w:b/>
          <w:bCs/>
          <w:sz w:val="24"/>
          <w:szCs w:val="24"/>
        </w:rPr>
        <w:t>Gstabl</w:t>
      </w:r>
      <w:proofErr w:type="spellEnd"/>
      <w:r w:rsidRPr="00F36CF8">
        <w:rPr>
          <w:b/>
          <w:bCs/>
          <w:sz w:val="24"/>
          <w:szCs w:val="24"/>
        </w:rPr>
        <w:t xml:space="preserve"> Analysis</w:t>
      </w:r>
    </w:p>
    <w:p w14:paraId="3DE9E88F" w14:textId="0BC10B46" w:rsidR="00D85453" w:rsidRDefault="00D85453" w:rsidP="00957D85">
      <w:pPr>
        <w:spacing w:after="0"/>
      </w:pPr>
      <w:r>
        <w:t>For my “unadjusted” initial run, I didn’t utilize the soft rock layer.</w:t>
      </w:r>
    </w:p>
    <w:p w14:paraId="718903AD" w14:textId="06296AEE" w:rsidR="00D85453" w:rsidRDefault="00D85453" w:rsidP="00957D85">
      <w:pPr>
        <w:spacing w:after="0"/>
      </w:pPr>
      <w:r>
        <w:rPr>
          <w:noProof/>
        </w:rPr>
        <w:drawing>
          <wp:inline distT="0" distB="0" distL="0" distR="0" wp14:anchorId="49BC3AB5" wp14:editId="5A6C41E9">
            <wp:extent cx="3086100" cy="1180368"/>
            <wp:effectExtent l="0" t="0" r="0" b="1270"/>
            <wp:docPr id="190220055"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20055" name="Picture 1" descr="Table&#10;&#10;Description automatically generated"/>
                    <pic:cNvPicPr/>
                  </pic:nvPicPr>
                  <pic:blipFill>
                    <a:blip r:embed="rId4"/>
                    <a:stretch>
                      <a:fillRect/>
                    </a:stretch>
                  </pic:blipFill>
                  <pic:spPr>
                    <a:xfrm>
                      <a:off x="0" y="0"/>
                      <a:ext cx="3104742" cy="1187498"/>
                    </a:xfrm>
                    <a:prstGeom prst="rect">
                      <a:avLst/>
                    </a:prstGeom>
                  </pic:spPr>
                </pic:pic>
              </a:graphicData>
            </a:graphic>
          </wp:inline>
        </w:drawing>
      </w:r>
    </w:p>
    <w:p w14:paraId="441D873B" w14:textId="4E8D4EC7" w:rsidR="00D85453" w:rsidRDefault="00D85453" w:rsidP="00957D85">
      <w:pPr>
        <w:spacing w:after="0"/>
      </w:pPr>
      <w:r>
        <w:rPr>
          <w:noProof/>
        </w:rPr>
        <w:drawing>
          <wp:inline distT="0" distB="0" distL="0" distR="0" wp14:anchorId="1E14014F" wp14:editId="69125011">
            <wp:extent cx="6057900" cy="2970701"/>
            <wp:effectExtent l="0" t="0" r="0" b="1270"/>
            <wp:docPr id="2112287372"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287372" name="Picture 1" descr="Graphical user interface, chart, line chart&#10;&#10;Description automatically generated"/>
                    <pic:cNvPicPr/>
                  </pic:nvPicPr>
                  <pic:blipFill>
                    <a:blip r:embed="rId5"/>
                    <a:stretch>
                      <a:fillRect/>
                    </a:stretch>
                  </pic:blipFill>
                  <pic:spPr>
                    <a:xfrm>
                      <a:off x="0" y="0"/>
                      <a:ext cx="6095085" cy="2988936"/>
                    </a:xfrm>
                    <a:prstGeom prst="rect">
                      <a:avLst/>
                    </a:prstGeom>
                  </pic:spPr>
                </pic:pic>
              </a:graphicData>
            </a:graphic>
          </wp:inline>
        </w:drawing>
      </w:r>
    </w:p>
    <w:p w14:paraId="2776C175" w14:textId="53B580E3" w:rsidR="00D85453" w:rsidRDefault="00D85453" w:rsidP="00957D85">
      <w:pPr>
        <w:spacing w:after="0"/>
      </w:pPr>
      <w:r>
        <w:lastRenderedPageBreak/>
        <w:t>The unadjusted F.S. = 1.168 which is slightly lower than I expected, so I shouldn’t have to drop the “soft rock” layer strength much to get a F.S. = 1.00.</w:t>
      </w:r>
      <w:r w:rsidR="00EF1D1E">
        <w:t xml:space="preserve"> Dropping c’=105psf and </w:t>
      </w:r>
      <w:r w:rsidR="00EF1D1E">
        <w:rPr>
          <w:rFonts w:cstheme="minorHAnsi"/>
        </w:rPr>
        <w:t>φ</w:t>
      </w:r>
      <w:r w:rsidR="00EF1D1E">
        <w:t>’ to 16</w:t>
      </w:r>
      <w:r w:rsidR="00EF1D1E">
        <w:rPr>
          <w:rFonts w:cstheme="minorHAnsi"/>
        </w:rPr>
        <w:t>°</w:t>
      </w:r>
      <w:r w:rsidR="00EF1D1E">
        <w:t xml:space="preserve">, I </w:t>
      </w:r>
      <w:proofErr w:type="spellStart"/>
      <w:r w:rsidR="00EF1D1E">
        <w:t>backcalculated</w:t>
      </w:r>
      <w:proofErr w:type="spellEnd"/>
      <w:r w:rsidR="00EF1D1E">
        <w:t xml:space="preserve"> a F.S. = 1.00.</w:t>
      </w:r>
    </w:p>
    <w:p w14:paraId="298A82B5" w14:textId="77777777" w:rsidR="00EF1D1E" w:rsidRDefault="00EF1D1E" w:rsidP="00957D85">
      <w:pPr>
        <w:spacing w:after="0"/>
      </w:pPr>
    </w:p>
    <w:p w14:paraId="42F7BB4F" w14:textId="591C3E17" w:rsidR="00EF1D1E" w:rsidRPr="00B11CB4" w:rsidRDefault="00EF1D1E" w:rsidP="00957D85">
      <w:pPr>
        <w:spacing w:after="0"/>
        <w:rPr>
          <w:b/>
          <w:bCs/>
        </w:rPr>
      </w:pPr>
      <w:r w:rsidRPr="00B11CB4">
        <w:rPr>
          <w:b/>
          <w:bCs/>
        </w:rPr>
        <w:t>Downslope Analysis</w:t>
      </w:r>
    </w:p>
    <w:p w14:paraId="69ACFEA8" w14:textId="1114C29D" w:rsidR="00B11CB4" w:rsidRDefault="00EF1D1E" w:rsidP="00957D85">
      <w:pPr>
        <w:spacing w:after="0"/>
      </w:pPr>
      <w:r>
        <w:t xml:space="preserve">Checking the stability of the slope below the proposed wall to know how much passive resistance to account for. “Failing” the lower slope to 6’ from the top of proposed wall, the F.S. = 1.234. Dropping it to 8’, F.S. = </w:t>
      </w:r>
      <w:r w:rsidR="00B11CB4">
        <w:t>1.310, so I’ll ignore passive resistance for the top 8’ of the proposed wall and ensure my plugs extend at least that deep.</w:t>
      </w:r>
    </w:p>
    <w:p w14:paraId="55AA91E3" w14:textId="200F2858" w:rsidR="00B11CB4" w:rsidRDefault="00B11CB4" w:rsidP="00957D85">
      <w:pPr>
        <w:spacing w:after="0"/>
      </w:pPr>
      <w:r>
        <w:rPr>
          <w:noProof/>
        </w:rPr>
        <w:drawing>
          <wp:inline distT="0" distB="0" distL="0" distR="0" wp14:anchorId="008B7FFB" wp14:editId="62FDEB64">
            <wp:extent cx="6309360" cy="3350260"/>
            <wp:effectExtent l="0" t="0" r="0" b="2540"/>
            <wp:docPr id="1205657237" name="Picture 1" descr="Graphical user inte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57237" name="Picture 1" descr="Graphical user interface, chart&#10;&#10;Description automatically generated"/>
                    <pic:cNvPicPr/>
                  </pic:nvPicPr>
                  <pic:blipFill>
                    <a:blip r:embed="rId6"/>
                    <a:stretch>
                      <a:fillRect/>
                    </a:stretch>
                  </pic:blipFill>
                  <pic:spPr>
                    <a:xfrm>
                      <a:off x="0" y="0"/>
                      <a:ext cx="6309360" cy="3350260"/>
                    </a:xfrm>
                    <a:prstGeom prst="rect">
                      <a:avLst/>
                    </a:prstGeom>
                  </pic:spPr>
                </pic:pic>
              </a:graphicData>
            </a:graphic>
          </wp:inline>
        </w:drawing>
      </w:r>
    </w:p>
    <w:p w14:paraId="5E60F037" w14:textId="77777777" w:rsidR="00CF11D2" w:rsidRDefault="00CF11D2" w:rsidP="00957D85">
      <w:pPr>
        <w:spacing w:after="0"/>
      </w:pPr>
    </w:p>
    <w:p w14:paraId="50637FC0" w14:textId="270CBCD0" w:rsidR="00CF11D2" w:rsidRPr="00F36CF8" w:rsidRDefault="00CF11D2" w:rsidP="00957D85">
      <w:pPr>
        <w:spacing w:after="0"/>
        <w:rPr>
          <w:b/>
          <w:bCs/>
          <w:sz w:val="24"/>
          <w:szCs w:val="24"/>
        </w:rPr>
      </w:pPr>
      <w:proofErr w:type="spellStart"/>
      <w:r w:rsidRPr="00F36CF8">
        <w:rPr>
          <w:b/>
          <w:bCs/>
          <w:sz w:val="24"/>
          <w:szCs w:val="24"/>
        </w:rPr>
        <w:t>UAslope</w:t>
      </w:r>
      <w:proofErr w:type="spellEnd"/>
      <w:r w:rsidRPr="00F36CF8">
        <w:rPr>
          <w:b/>
          <w:bCs/>
          <w:sz w:val="24"/>
          <w:szCs w:val="24"/>
        </w:rPr>
        <w:t xml:space="preserve"> Analysis</w:t>
      </w:r>
    </w:p>
    <w:p w14:paraId="22E98B4D" w14:textId="7080CBEC" w:rsidR="00F36CF8" w:rsidRDefault="00F36CF8" w:rsidP="00957D85">
      <w:pPr>
        <w:spacing w:after="0"/>
      </w:pPr>
      <w:r>
        <w:t>Assuming a wall (beam) offset of 20:</w:t>
      </w:r>
    </w:p>
    <w:p w14:paraId="050B68ED" w14:textId="008112E6" w:rsidR="00F36CF8" w:rsidRPr="00F36CF8" w:rsidRDefault="00F36CF8" w:rsidP="00957D85">
      <w:pPr>
        <w:spacing w:after="0"/>
        <w:rPr>
          <w:u w:val="single"/>
        </w:rPr>
      </w:pPr>
      <w:r w:rsidRPr="00F36CF8">
        <w:rPr>
          <w:u w:val="single"/>
        </w:rPr>
        <w:t>Beam Spacing</w:t>
      </w:r>
      <w:r w:rsidRPr="00F36CF8">
        <w:rPr>
          <w:u w:val="single"/>
        </w:rPr>
        <w:tab/>
      </w:r>
      <w:r w:rsidRPr="00F36CF8">
        <w:rPr>
          <w:u w:val="single"/>
        </w:rPr>
        <w:tab/>
        <w:t>Load</w:t>
      </w:r>
      <w:r>
        <w:rPr>
          <w:u w:val="single"/>
        </w:rPr>
        <w:t xml:space="preserve"> (</w:t>
      </w:r>
      <w:proofErr w:type="spellStart"/>
      <w:r>
        <w:rPr>
          <w:u w:val="single"/>
        </w:rPr>
        <w:t>lb</w:t>
      </w:r>
      <w:proofErr w:type="spellEnd"/>
      <w:r>
        <w:rPr>
          <w:u w:val="single"/>
        </w:rPr>
        <w:t>)</w:t>
      </w:r>
    </w:p>
    <w:p w14:paraId="24AB8D22" w14:textId="4446BE87" w:rsidR="00F36CF8" w:rsidRDefault="00F36CF8" w:rsidP="00957D85">
      <w:pPr>
        <w:spacing w:after="0"/>
      </w:pPr>
      <w:r>
        <w:t>3.5’</w:t>
      </w:r>
      <w:r>
        <w:tab/>
      </w:r>
      <w:r>
        <w:tab/>
      </w:r>
      <w:r>
        <w:tab/>
        <w:t>26,890</w:t>
      </w:r>
    </w:p>
    <w:p w14:paraId="74AFFB1B" w14:textId="08B581AC" w:rsidR="00F36CF8" w:rsidRDefault="00F36CF8" w:rsidP="00957D85">
      <w:pPr>
        <w:spacing w:after="0"/>
      </w:pPr>
      <w:r>
        <w:t>4.0’</w:t>
      </w:r>
      <w:r>
        <w:tab/>
      </w:r>
      <w:r>
        <w:tab/>
      </w:r>
      <w:r>
        <w:tab/>
        <w:t>30,731</w:t>
      </w:r>
    </w:p>
    <w:p w14:paraId="6277DC1C" w14:textId="36D3A98C" w:rsidR="00F36CF8" w:rsidRDefault="00F36CF8" w:rsidP="00957D85">
      <w:pPr>
        <w:spacing w:after="0"/>
      </w:pPr>
      <w:r>
        <w:t>4.5’</w:t>
      </w:r>
      <w:r>
        <w:tab/>
      </w:r>
      <w:r>
        <w:tab/>
      </w:r>
      <w:r>
        <w:tab/>
        <w:t>34,573</w:t>
      </w:r>
    </w:p>
    <w:p w14:paraId="5F7AC202" w14:textId="68D1E2D8" w:rsidR="00F36CF8" w:rsidRDefault="00F36CF8" w:rsidP="00957D85">
      <w:pPr>
        <w:spacing w:after="0"/>
      </w:pPr>
      <w:r>
        <w:t>5.0’</w:t>
      </w:r>
      <w:r>
        <w:tab/>
      </w:r>
      <w:r>
        <w:tab/>
      </w:r>
      <w:r>
        <w:tab/>
        <w:t>38,414</w:t>
      </w:r>
    </w:p>
    <w:p w14:paraId="1165FC42" w14:textId="77777777" w:rsidR="00F36CF8" w:rsidRDefault="00F36CF8" w:rsidP="00957D85">
      <w:pPr>
        <w:spacing w:after="0"/>
      </w:pPr>
    </w:p>
    <w:p w14:paraId="2A20A5DE" w14:textId="77777777" w:rsidR="00F36CF8" w:rsidRDefault="00F36CF8" w:rsidP="00F36CF8">
      <w:pPr>
        <w:spacing w:after="0"/>
        <w:rPr>
          <w:b/>
          <w:bCs/>
          <w:sz w:val="24"/>
          <w:szCs w:val="24"/>
          <w:u w:val="single"/>
        </w:rPr>
      </w:pPr>
      <w:proofErr w:type="spellStart"/>
      <w:r w:rsidRPr="00DA32D1">
        <w:rPr>
          <w:b/>
          <w:bCs/>
          <w:sz w:val="24"/>
          <w:szCs w:val="24"/>
          <w:u w:val="single"/>
        </w:rPr>
        <w:t>Lpile</w:t>
      </w:r>
      <w:proofErr w:type="spellEnd"/>
      <w:r w:rsidRPr="00DA32D1">
        <w:rPr>
          <w:b/>
          <w:bCs/>
          <w:sz w:val="24"/>
          <w:szCs w:val="24"/>
          <w:u w:val="single"/>
        </w:rPr>
        <w:t xml:space="preserve"> Analysis</w:t>
      </w:r>
    </w:p>
    <w:p w14:paraId="2E1A48EB" w14:textId="0BFBEB53" w:rsidR="00F36CF8" w:rsidRDefault="00F36CF8" w:rsidP="00F36CF8">
      <w:pPr>
        <w:spacing w:after="0"/>
      </w:pPr>
      <w:r>
        <w:t xml:space="preserve">My </w:t>
      </w:r>
      <w:proofErr w:type="spellStart"/>
      <w:r>
        <w:t>inital</w:t>
      </w:r>
      <w:proofErr w:type="spellEnd"/>
      <w:r>
        <w:t xml:space="preserve"> “layout” for the wall design will be utilizing 24” king shafts (20’ offset) @ 4’ spacing, and 30” plugs (18’-9” offset).</w:t>
      </w:r>
    </w:p>
    <w:p w14:paraId="2C6EC439" w14:textId="77777777" w:rsidR="00F36CF8" w:rsidRPr="00F36CF8" w:rsidRDefault="00F36CF8" w:rsidP="00F36CF8">
      <w:pPr>
        <w:spacing w:after="0"/>
      </w:pPr>
    </w:p>
    <w:p w14:paraId="4187FB1B" w14:textId="77777777" w:rsidR="00F36CF8" w:rsidRDefault="00F36CF8" w:rsidP="00F36CF8">
      <w:pPr>
        <w:spacing w:after="0"/>
      </w:pPr>
      <w:r>
        <w:t>Final Design:</w:t>
      </w:r>
    </w:p>
    <w:tbl>
      <w:tblPr>
        <w:tblStyle w:val="TableGrid"/>
        <w:tblW w:w="0" w:type="auto"/>
        <w:tblLook w:val="04A0" w:firstRow="1" w:lastRow="0" w:firstColumn="1" w:lastColumn="0" w:noHBand="0" w:noVBand="1"/>
      </w:tblPr>
      <w:tblGrid>
        <w:gridCol w:w="2515"/>
        <w:gridCol w:w="3780"/>
      </w:tblGrid>
      <w:tr w:rsidR="00F36CF8" w14:paraId="08E0F9E5" w14:textId="77777777" w:rsidTr="00CA55D8">
        <w:tc>
          <w:tcPr>
            <w:tcW w:w="2515" w:type="dxa"/>
          </w:tcPr>
          <w:p w14:paraId="18B92343" w14:textId="77777777" w:rsidR="00F36CF8" w:rsidRDefault="00F36CF8" w:rsidP="00CA55D8">
            <w:r>
              <w:t>Wall type</w:t>
            </w:r>
          </w:p>
        </w:tc>
        <w:tc>
          <w:tcPr>
            <w:tcW w:w="3780" w:type="dxa"/>
          </w:tcPr>
          <w:p w14:paraId="118A7CC3" w14:textId="77777777" w:rsidR="00F36CF8" w:rsidRDefault="00F36CF8" w:rsidP="00CA55D8">
            <w:r>
              <w:t>Plug Pile</w:t>
            </w:r>
          </w:p>
        </w:tc>
      </w:tr>
      <w:tr w:rsidR="00F36CF8" w14:paraId="0096F172" w14:textId="77777777" w:rsidTr="00CA55D8">
        <w:tc>
          <w:tcPr>
            <w:tcW w:w="2515" w:type="dxa"/>
          </w:tcPr>
          <w:p w14:paraId="39DF6A62" w14:textId="6CA717D8" w:rsidR="00F36CF8" w:rsidRDefault="00F36CF8" w:rsidP="00CA55D8">
            <w:bookmarkStart w:id="0" w:name="_Hlk86235376"/>
            <w:r>
              <w:t>Wall Length</w:t>
            </w:r>
            <w:r>
              <w:t>/Limits</w:t>
            </w:r>
          </w:p>
        </w:tc>
        <w:tc>
          <w:tcPr>
            <w:tcW w:w="3780" w:type="dxa"/>
          </w:tcPr>
          <w:p w14:paraId="4B01012D" w14:textId="60B7A6F2" w:rsidR="00F36CF8" w:rsidRDefault="00F36CF8" w:rsidP="00CA55D8"/>
        </w:tc>
      </w:tr>
      <w:tr w:rsidR="00F36CF8" w14:paraId="7A55E6DC" w14:textId="77777777" w:rsidTr="00CA55D8">
        <w:tc>
          <w:tcPr>
            <w:tcW w:w="2515" w:type="dxa"/>
          </w:tcPr>
          <w:p w14:paraId="39B94A94" w14:textId="77777777" w:rsidR="00F36CF8" w:rsidRDefault="00F36CF8" w:rsidP="00CA55D8">
            <w:r>
              <w:t>King Diameter</w:t>
            </w:r>
          </w:p>
        </w:tc>
        <w:tc>
          <w:tcPr>
            <w:tcW w:w="3780" w:type="dxa"/>
          </w:tcPr>
          <w:p w14:paraId="146ED108" w14:textId="77777777" w:rsidR="00F36CF8" w:rsidRDefault="00F36CF8" w:rsidP="00CA55D8">
            <w:r>
              <w:t>24”</w:t>
            </w:r>
          </w:p>
        </w:tc>
      </w:tr>
      <w:tr w:rsidR="00F36CF8" w14:paraId="724C20F9" w14:textId="77777777" w:rsidTr="00CA55D8">
        <w:tc>
          <w:tcPr>
            <w:tcW w:w="2515" w:type="dxa"/>
          </w:tcPr>
          <w:p w14:paraId="4C8686A6" w14:textId="77777777" w:rsidR="00F36CF8" w:rsidRDefault="00F36CF8" w:rsidP="00CA55D8">
            <w:r>
              <w:t>Shaft Spacing</w:t>
            </w:r>
          </w:p>
        </w:tc>
        <w:tc>
          <w:tcPr>
            <w:tcW w:w="3780" w:type="dxa"/>
          </w:tcPr>
          <w:p w14:paraId="5FE86A8A" w14:textId="77777777" w:rsidR="00F36CF8" w:rsidRDefault="00F36CF8" w:rsidP="00CA55D8">
            <w:r>
              <w:t>4’</w:t>
            </w:r>
          </w:p>
        </w:tc>
      </w:tr>
      <w:tr w:rsidR="00F36CF8" w14:paraId="523603A8" w14:textId="77777777" w:rsidTr="00CA55D8">
        <w:tc>
          <w:tcPr>
            <w:tcW w:w="2515" w:type="dxa"/>
          </w:tcPr>
          <w:p w14:paraId="6D99DF6C" w14:textId="77777777" w:rsidR="00F36CF8" w:rsidRDefault="00F36CF8" w:rsidP="00CA55D8">
            <w:r>
              <w:t>King Offset</w:t>
            </w:r>
          </w:p>
        </w:tc>
        <w:tc>
          <w:tcPr>
            <w:tcW w:w="3780" w:type="dxa"/>
          </w:tcPr>
          <w:p w14:paraId="431D32E3" w14:textId="49923189" w:rsidR="00F36CF8" w:rsidRDefault="004E58F4" w:rsidP="00CA55D8">
            <w:r>
              <w:t>20</w:t>
            </w:r>
            <w:r w:rsidR="00F36CF8">
              <w:t>’</w:t>
            </w:r>
            <w:r>
              <w:t xml:space="preserve"> assumed</w:t>
            </w:r>
          </w:p>
        </w:tc>
      </w:tr>
      <w:tr w:rsidR="00F36CF8" w14:paraId="5B86E8A0" w14:textId="77777777" w:rsidTr="00CA55D8">
        <w:tc>
          <w:tcPr>
            <w:tcW w:w="2515" w:type="dxa"/>
          </w:tcPr>
          <w:p w14:paraId="7D373206" w14:textId="77777777" w:rsidR="00F36CF8" w:rsidRDefault="00F36CF8" w:rsidP="00CA55D8">
            <w:r>
              <w:t>Beam Size</w:t>
            </w:r>
          </w:p>
        </w:tc>
        <w:tc>
          <w:tcPr>
            <w:tcW w:w="3780" w:type="dxa"/>
          </w:tcPr>
          <w:p w14:paraId="498702E5" w14:textId="72A3A90D" w:rsidR="00F36CF8" w:rsidRDefault="00F36CF8" w:rsidP="00CA55D8">
            <w:r>
              <w:t>W-16x</w:t>
            </w:r>
            <w:r w:rsidR="004E58F4">
              <w:t>40</w:t>
            </w:r>
          </w:p>
        </w:tc>
      </w:tr>
      <w:tr w:rsidR="00F36CF8" w14:paraId="46A4FE7D" w14:textId="77777777" w:rsidTr="00CA55D8">
        <w:tc>
          <w:tcPr>
            <w:tcW w:w="2515" w:type="dxa"/>
          </w:tcPr>
          <w:p w14:paraId="61972F5E" w14:textId="77777777" w:rsidR="00F36CF8" w:rsidRDefault="00F36CF8" w:rsidP="00CA55D8">
            <w:r>
              <w:t>Plugs</w:t>
            </w:r>
          </w:p>
        </w:tc>
        <w:tc>
          <w:tcPr>
            <w:tcW w:w="3780" w:type="dxa"/>
          </w:tcPr>
          <w:p w14:paraId="000122E9" w14:textId="47EAE9BC" w:rsidR="00F36CF8" w:rsidRDefault="00F36CF8" w:rsidP="00CA55D8">
            <w:r>
              <w:t>30” diameter, 1</w:t>
            </w:r>
            <w:r w:rsidR="004E58F4">
              <w:t>0</w:t>
            </w:r>
            <w:r>
              <w:t>’ deep, 1</w:t>
            </w:r>
            <w:r w:rsidR="004E58F4">
              <w:t>8</w:t>
            </w:r>
            <w:r>
              <w:t>.75’ offset</w:t>
            </w:r>
          </w:p>
        </w:tc>
      </w:tr>
      <w:tr w:rsidR="00F36CF8" w14:paraId="2935B584" w14:textId="77777777" w:rsidTr="00CA55D8">
        <w:tc>
          <w:tcPr>
            <w:tcW w:w="2515" w:type="dxa"/>
          </w:tcPr>
          <w:p w14:paraId="42C3E3F1" w14:textId="77777777" w:rsidR="00F36CF8" w:rsidRDefault="00F36CF8" w:rsidP="00CA55D8">
            <w:r>
              <w:lastRenderedPageBreak/>
              <w:t>Rock Socket</w:t>
            </w:r>
          </w:p>
        </w:tc>
        <w:tc>
          <w:tcPr>
            <w:tcW w:w="3780" w:type="dxa"/>
          </w:tcPr>
          <w:p w14:paraId="700C76C7" w14:textId="242FBC81" w:rsidR="00F36CF8" w:rsidRDefault="004E58F4" w:rsidP="00CA55D8">
            <w:r>
              <w:t>10</w:t>
            </w:r>
            <w:r w:rsidR="00F36CF8">
              <w:t>’ minimum</w:t>
            </w:r>
          </w:p>
        </w:tc>
      </w:tr>
      <w:tr w:rsidR="00F36CF8" w14:paraId="3C4FB773" w14:textId="77777777" w:rsidTr="00CA55D8">
        <w:tc>
          <w:tcPr>
            <w:tcW w:w="2515" w:type="dxa"/>
          </w:tcPr>
          <w:p w14:paraId="0C81614C" w14:textId="77777777" w:rsidR="00F36CF8" w:rsidRDefault="00F36CF8" w:rsidP="00CA55D8">
            <w:r>
              <w:t>Beam Length</w:t>
            </w:r>
          </w:p>
        </w:tc>
        <w:tc>
          <w:tcPr>
            <w:tcW w:w="3780" w:type="dxa"/>
          </w:tcPr>
          <w:p w14:paraId="5A7E5A01" w14:textId="1ADB8479" w:rsidR="00F36CF8" w:rsidRDefault="00F36CF8" w:rsidP="00CA55D8">
            <w:r>
              <w:t>Varies</w:t>
            </w:r>
            <w:r w:rsidR="004E58F4">
              <w:t>. Top-of-rock to be provided @ stage 1 review</w:t>
            </w:r>
          </w:p>
        </w:tc>
      </w:tr>
      <w:bookmarkEnd w:id="0"/>
    </w:tbl>
    <w:p w14:paraId="593D7D82" w14:textId="77777777" w:rsidR="00F36CF8" w:rsidRDefault="00F36CF8" w:rsidP="00F36CF8">
      <w:pPr>
        <w:spacing w:after="0"/>
      </w:pPr>
    </w:p>
    <w:p w14:paraId="2704D00D" w14:textId="77777777" w:rsidR="00F36CF8" w:rsidRDefault="00F36CF8" w:rsidP="00F36CF8">
      <w:pPr>
        <w:spacing w:after="0"/>
      </w:pPr>
      <w:r>
        <w:t>Other acceptable beam sizes:</w:t>
      </w:r>
    </w:p>
    <w:p w14:paraId="7EAE44CE" w14:textId="687B2AB1" w:rsidR="00F36CF8" w:rsidRDefault="00F36CF8" w:rsidP="00F36CF8">
      <w:pPr>
        <w:spacing w:after="0"/>
      </w:pPr>
      <w:r>
        <w:t>W-16x</w:t>
      </w:r>
      <w:r w:rsidR="004E58F4">
        <w:t>45</w:t>
      </w:r>
    </w:p>
    <w:p w14:paraId="7E929AFA" w14:textId="77D4D0C7" w:rsidR="00F36CF8" w:rsidRDefault="00F36CF8" w:rsidP="00F36CF8">
      <w:pPr>
        <w:spacing w:after="0"/>
      </w:pPr>
      <w:r>
        <w:t>W-</w:t>
      </w:r>
      <w:r w:rsidR="004E58F4">
        <w:t>16x50</w:t>
      </w:r>
    </w:p>
    <w:p w14:paraId="59506AAB" w14:textId="6DE5CECC" w:rsidR="00F36CF8" w:rsidRDefault="00F36CF8" w:rsidP="00F36CF8">
      <w:pPr>
        <w:spacing w:after="0"/>
      </w:pPr>
      <w:r>
        <w:t>W-14x</w:t>
      </w:r>
      <w:r w:rsidR="004E58F4">
        <w:t>53</w:t>
      </w:r>
    </w:p>
    <w:p w14:paraId="486B21D1" w14:textId="77777777" w:rsidR="00F36CF8" w:rsidRDefault="00F36CF8" w:rsidP="00957D85">
      <w:pPr>
        <w:spacing w:after="0"/>
      </w:pPr>
    </w:p>
    <w:sectPr w:rsidR="00F36CF8" w:rsidSect="00D85453">
      <w:pgSz w:w="12240" w:h="15840"/>
      <w:pgMar w:top="1152"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DF4"/>
    <w:rsid w:val="000671A2"/>
    <w:rsid w:val="00181D94"/>
    <w:rsid w:val="00277268"/>
    <w:rsid w:val="004B0889"/>
    <w:rsid w:val="004E58F4"/>
    <w:rsid w:val="005E58F4"/>
    <w:rsid w:val="00641B1B"/>
    <w:rsid w:val="006C6BB8"/>
    <w:rsid w:val="007B2C89"/>
    <w:rsid w:val="00880DF4"/>
    <w:rsid w:val="009409AC"/>
    <w:rsid w:val="00944B45"/>
    <w:rsid w:val="00957D85"/>
    <w:rsid w:val="00A85BAA"/>
    <w:rsid w:val="00B11CB4"/>
    <w:rsid w:val="00CF11D2"/>
    <w:rsid w:val="00D85453"/>
    <w:rsid w:val="00DA32D1"/>
    <w:rsid w:val="00EA3CD6"/>
    <w:rsid w:val="00EF1D1E"/>
    <w:rsid w:val="00F3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E5BF"/>
  <w15:chartTrackingRefBased/>
  <w15:docId w15:val="{D3344353-1309-4CEB-B182-4A5F306D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0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3</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Notz, Christopher</dc:creator>
  <cp:keywords/>
  <dc:description/>
  <cp:lastModifiedBy>Notz, Christopher</cp:lastModifiedBy>
  <cp:revision>11</cp:revision>
  <dcterms:created xsi:type="dcterms:W3CDTF">2021-10-18T11:09:00Z</dcterms:created>
  <dcterms:modified xsi:type="dcterms:W3CDTF">2023-08-03T14:05:00Z</dcterms:modified>
</cp:coreProperties>
</file>